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3C" w:rsidRPr="00642BDE" w:rsidRDefault="00F6653C" w:rsidP="00F6653C">
      <w:pPr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642BDE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Материально-техническое обеспечение программы и предметно-пространственная среда в детском саду</w:t>
      </w:r>
    </w:p>
    <w:p w:rsidR="00F6653C" w:rsidRPr="004C39B7" w:rsidRDefault="00F6653C" w:rsidP="00F6653C">
      <w:pPr>
        <w:jc w:val="center"/>
        <w:rPr>
          <w:rFonts w:ascii="Calibri" w:eastAsia="Times New Roman" w:hAnsi="Calibri" w:cs="Times New Roman"/>
          <w:b/>
          <w:i/>
        </w:rPr>
      </w:pPr>
      <w:r>
        <w:rPr>
          <w:b/>
          <w:i/>
        </w:rPr>
        <w:t xml:space="preserve"> </w:t>
      </w:r>
    </w:p>
    <w:p w:rsidR="00F6653C" w:rsidRDefault="00002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1" style="position:absolute;margin-left:-20.7pt;margin-top:4.25pt;width:170.15pt;height:78.5pt;z-index:251663360" arcsize="10923f" fillcolor="white [3201]" strokecolor="#8064a2 [3207]" strokeweight="1pt">
            <v:stroke dashstyle="dash"/>
            <v:shadow color="#868686"/>
            <v:textbox>
              <w:txbxContent>
                <w:p w:rsidR="00642BDE" w:rsidRPr="00642BDE" w:rsidRDefault="00642BDE" w:rsidP="00642B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 w:rsidRPr="00642BDE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учета национально-культурных, демографических, климатических условий, в которых осуществляется образовательный процесс</w:t>
                  </w:r>
                  <w:r w:rsidRPr="00642BDE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30" style="position:absolute;margin-left:555.3pt;margin-top:4.25pt;width:170.15pt;height:78.5pt;z-index:251662336" arcsize="10923f" fillcolor="white [3201]" strokecolor="#8064a2 [3207]" strokeweight="1pt">
            <v:stroke dashstyle="dash"/>
            <v:shadow color="#868686"/>
            <v:textbox>
              <w:txbxContent>
                <w:p w:rsidR="00F6653C" w:rsidRPr="00F6653C" w:rsidRDefault="00F6653C" w:rsidP="00F665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 w:rsidRPr="00F6653C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выявления и развития способностей воспитанников в любых формах организации образовательного процесса</w:t>
                  </w:r>
                  <w:r w:rsidRPr="00F6653C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29" style="position:absolute;margin-left:363.85pt;margin-top:4.25pt;width:170.15pt;height:78.5pt;z-index:251661312" arcsize="10923f" fillcolor="white [3201]" strokecolor="#8064a2 [3207]" strokeweight="1pt">
            <v:stroke dashstyle="dash"/>
            <v:shadow color="#868686"/>
            <v:textbox>
              <w:txbxContent>
                <w:p w:rsidR="00F6653C" w:rsidRPr="00F6653C" w:rsidRDefault="00F6653C" w:rsidP="00F665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 w:rsidRPr="00F6653C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построения образовательного процесса с использованием адекватных возрасту форм работы с детьми</w:t>
                  </w:r>
                  <w:r w:rsidRPr="00F6653C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28" style="position:absolute;margin-left:171.55pt;margin-top:4.25pt;width:170.15pt;height:78.5pt;z-index:251660288" arcsize="10923f" fillcolor="white [3201]" strokecolor="#8064a2 [3207]" strokeweight="1pt">
            <v:stroke dashstyle="dash"/>
            <v:shadow color="#868686"/>
            <v:textbox>
              <w:txbxContent>
                <w:p w:rsidR="00F6653C" w:rsidRPr="00F6653C" w:rsidRDefault="00F6653C" w:rsidP="00F665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 w:rsidRPr="00F6653C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организации как совместной деятельности взрослого и воспитанников, так и самостоятельной деятельности воспитанников</w:t>
                  </w:r>
                  <w:r w:rsidRPr="00F6653C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</w:p>
    <w:p w:rsidR="00F6653C" w:rsidRPr="00F6653C" w:rsidRDefault="00F6653C" w:rsidP="00F6653C">
      <w:pPr>
        <w:rPr>
          <w:rFonts w:ascii="Times New Roman" w:hAnsi="Times New Roman" w:cs="Times New Roman"/>
        </w:rPr>
      </w:pPr>
    </w:p>
    <w:p w:rsidR="00F6653C" w:rsidRDefault="00F6653C" w:rsidP="00F6653C">
      <w:pPr>
        <w:rPr>
          <w:rFonts w:ascii="Times New Roman" w:hAnsi="Times New Roman" w:cs="Times New Roman"/>
        </w:rPr>
      </w:pPr>
    </w:p>
    <w:p w:rsidR="00616A56" w:rsidRDefault="00002277" w:rsidP="00F66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669.85pt;margin-top:76.1pt;width:0;height:42.4pt;z-index:251676672" o:connectortype="straight" strokecolor="#8064a2 [3207]" strokeweight="1pt">
            <v:stroke dashstyle="dash"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shape id="_x0000_s1043" type="#_x0000_t32" style="position:absolute;margin-left:525.05pt;margin-top:76.1pt;width:0;height:42.4pt;z-index:251675648" o:connectortype="straight" strokecolor="#8064a2 [3207]" strokeweight="1pt">
            <v:stroke dashstyle="dash"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shape id="_x0000_s1042" type="#_x0000_t32" style="position:absolute;margin-left:368.75pt;margin-top:76.1pt;width:0;height:42.4pt;z-index:251674624" o:connectortype="straight" strokecolor="#8064a2 [3207]" strokeweight="1pt">
            <v:stroke dashstyle="dash"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shape id="_x0000_s1041" type="#_x0000_t32" style="position:absolute;margin-left:209.2pt;margin-top:76.1pt;width:0;height:42.4pt;z-index:251673600" o:connectortype="straight" strokecolor="#8064a2 [3207]" strokeweight="1pt">
            <v:stroke dashstyle="dash"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shape id="_x0000_s1040" type="#_x0000_t32" style="position:absolute;margin-left:71.75pt;margin-top:76.1pt;width:0;height:42.4pt;z-index:251672576" o:connectortype="straight" strokecolor="#8064a2 [3207]" strokeweight="1pt">
            <v:stroke dashstyle="dash"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shape id="_x0000_s1039" type="#_x0000_t32" style="position:absolute;margin-left:633.05pt;margin-top:9.1pt;width:.8pt;height:36pt;flip:y;z-index:251671552" o:connectortype="straight" strokecolor="#8064a2 [3207]" strokeweight="1pt">
            <v:stroke dashstyle="dash"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shape id="_x0000_s1038" type="#_x0000_t32" style="position:absolute;margin-left:458.75pt;margin-top:9.1pt;width:.8pt;height:36pt;flip:y;z-index:251670528" o:connectortype="straight" strokecolor="#8064a2 [3207]" strokeweight="1pt">
            <v:stroke dashstyle="dash"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shape id="_x0000_s1037" type="#_x0000_t32" style="position:absolute;margin-left:252.6pt;margin-top:9.1pt;width:.8pt;height:36pt;flip:y;z-index:251669504" o:connectortype="straight" strokecolor="#8064a2 [3207]" strokeweight="1pt">
            <v:stroke dashstyle="dash"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shape id="_x0000_s1036" type="#_x0000_t32" style="position:absolute;margin-left:71.75pt;margin-top:9.1pt;width:.8pt;height:36pt;flip:y;z-index:251668480" o:connectortype="straight" strokecolor="#8064a2 [3207]" strokeweight="1pt">
            <v:stroke dashstyle="dash" endarrow="block"/>
            <v:shadow color="#868686"/>
          </v:shape>
        </w:pict>
      </w:r>
      <w:r>
        <w:rPr>
          <w:rFonts w:ascii="Times New Roman" w:hAnsi="Times New Roman" w:cs="Times New Roman"/>
          <w:noProof/>
        </w:rPr>
        <w:pict>
          <v:roundrect id="_x0000_s1027" style="position:absolute;margin-left:-24.8pt;margin-top:118.5pt;width:141.55pt;height:78.5pt;z-index:251659264" arcsize="10923f" fillcolor="white [3201]" strokecolor="#8064a2 [3207]" strokeweight="1pt">
            <v:stroke dashstyle="dash"/>
            <v:shadow color="#868686"/>
            <v:textbox>
              <w:txbxContent>
                <w:p w:rsidR="00F6653C" w:rsidRPr="00F6653C" w:rsidRDefault="00F6653C" w:rsidP="00F665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 w:rsidRPr="00F6653C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осуществления не только образовательной деятельности, но и присмотра и ухода за детьми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32" style="position:absolute;margin-left:138.85pt;margin-top:118.5pt;width:142.35pt;height:78.5pt;z-index:251664384" arcsize="10923f" fillcolor="white [3201]" strokecolor="#8064a2 [3207]" strokeweight="1pt">
            <v:stroke dashstyle="dash"/>
            <v:shadow color="#868686"/>
            <v:textbox>
              <w:txbxContent>
                <w:p w:rsidR="00642BDE" w:rsidRPr="00642BDE" w:rsidRDefault="00642BDE" w:rsidP="00642B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 w:rsidRPr="00642BDE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эффективной и безопасной организации самостоятельной деятельности воспитанников</w:t>
                  </w:r>
                  <w:r w:rsidRPr="00642BDE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33" style="position:absolute;margin-left:303.3pt;margin-top:118.5pt;width:139.9pt;height:78.5pt;z-index:251665408" arcsize="10923f" fillcolor="white [3201]" strokecolor="#8064a2 [3207]" strokeweight="1pt">
            <v:stroke dashstyle="dash"/>
            <v:shadow color="#868686"/>
            <v:textbox>
              <w:txbxContent>
                <w:p w:rsidR="00642BDE" w:rsidRPr="00642BDE" w:rsidRDefault="00642BDE" w:rsidP="00642B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 w:rsidRPr="00642BDE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 xml:space="preserve">использования образовательных технологий </w:t>
                  </w:r>
                  <w:proofErr w:type="spellStart"/>
                  <w:r w:rsidRPr="00642BDE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деятельностного</w:t>
                  </w:r>
                  <w:proofErr w:type="spellEnd"/>
                  <w:r w:rsidRPr="00642BDE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 xml:space="preserve"> типа</w:t>
                  </w:r>
                  <w:r w:rsidRPr="00642BDE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34" style="position:absolute;margin-left:459.55pt;margin-top:118.5pt;width:139.1pt;height:78.5pt;z-index:251666432" arcsize="10923f" fillcolor="white [3201]" strokecolor="#8064a2 [3207]" strokeweight="1pt">
            <v:stroke dashstyle="dash"/>
            <v:shadow color="#868686"/>
            <v:textbox>
              <w:txbxContent>
                <w:p w:rsidR="00642BDE" w:rsidRPr="00642BDE" w:rsidRDefault="00642BDE" w:rsidP="00642B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 w:rsidRPr="00642BDE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организации разнообразной игровой деятельности</w:t>
                  </w:r>
                  <w:r w:rsidRPr="00642BDE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 xml:space="preserve">  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35" style="position:absolute;margin-left:618.3pt;margin-top:118.5pt;width:129.3pt;height:78.5pt;z-index:251667456" arcsize="10923f" fillcolor="white [3201]" strokecolor="#8064a2 [3207]" strokeweight="1pt">
            <v:stroke dashstyle="dash"/>
            <v:shadow color="#868686"/>
            <v:textbox>
              <w:txbxContent>
                <w:p w:rsidR="00642BDE" w:rsidRPr="00642BDE" w:rsidRDefault="00642BDE" w:rsidP="00642B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</w:pPr>
                  <w:r w:rsidRPr="00642BDE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>физического развития воспитанников</w:t>
                  </w:r>
                  <w:r w:rsidRPr="00642BDE">
                    <w:rPr>
                      <w:rFonts w:ascii="Times New Roman" w:hAnsi="Times New Roman" w:cs="Times New Roman"/>
                      <w:b/>
                      <w:color w:val="002060"/>
                      <w:sz w:val="20"/>
                      <w:szCs w:val="20"/>
                    </w:rPr>
                    <w:t xml:space="preserve">    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</w:rPr>
        <w:pict>
          <v:roundrect id="_x0000_s1026" style="position:absolute;margin-left:-3.55pt;margin-top:45.1pt;width:704.5pt;height:31pt;z-index:251658240" arcsize="10923f" fillcolor="white [3201]" strokecolor="#4f81bd [3204]" strokeweight="5pt">
            <v:stroke linestyle="thickThin"/>
            <v:shadow color="#868686"/>
            <v:textbox>
              <w:txbxContent>
                <w:p w:rsidR="00F6653C" w:rsidRPr="00642BDE" w:rsidRDefault="00F6653C" w:rsidP="00F665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</w:pPr>
                  <w:r w:rsidRPr="00642BDE">
                    <w:rPr>
                      <w:rFonts w:ascii="Times New Roman" w:eastAsia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Комплексное оснащение воспитательно-образовательного процесса,</w:t>
                  </w:r>
                  <w:r w:rsidRPr="00642BDE">
                    <w:rPr>
                      <w:rFonts w:ascii="Times New Roman" w:hAnsi="Times New Roman" w:cs="Times New Roman"/>
                      <w:b/>
                      <w:bCs/>
                      <w:color w:val="1F497D" w:themeColor="text2"/>
                      <w:sz w:val="28"/>
                      <w:szCs w:val="28"/>
                    </w:rPr>
                    <w:t xml:space="preserve"> </w:t>
                  </w:r>
                  <w:r w:rsidRPr="00642BDE">
                    <w:rPr>
                      <w:rFonts w:ascii="Times New Roman" w:eastAsia="Times New Roman" w:hAnsi="Times New Roman" w:cs="Times New Roman"/>
                      <w:b/>
                      <w:bCs/>
                      <w:color w:val="1F497D"/>
                      <w:sz w:val="28"/>
                      <w:szCs w:val="28"/>
                    </w:rPr>
                    <w:t>обеспечивает возможности:</w:t>
                  </w:r>
                </w:p>
                <w:p w:rsidR="00F6653C" w:rsidRDefault="00F6653C"/>
              </w:txbxContent>
            </v:textbox>
          </v:roundrect>
        </w:pict>
      </w:r>
    </w:p>
    <w:p w:rsidR="00616A56" w:rsidRPr="00616A56" w:rsidRDefault="00616A56" w:rsidP="00616A56">
      <w:pPr>
        <w:rPr>
          <w:rFonts w:ascii="Times New Roman" w:hAnsi="Times New Roman" w:cs="Times New Roman"/>
        </w:rPr>
      </w:pPr>
    </w:p>
    <w:p w:rsidR="00616A56" w:rsidRPr="00616A56" w:rsidRDefault="00616A56" w:rsidP="00616A56">
      <w:pPr>
        <w:rPr>
          <w:rFonts w:ascii="Times New Roman" w:hAnsi="Times New Roman" w:cs="Times New Roman"/>
        </w:rPr>
      </w:pPr>
    </w:p>
    <w:p w:rsidR="00616A56" w:rsidRPr="00616A56" w:rsidRDefault="00616A56" w:rsidP="00616A56">
      <w:pPr>
        <w:rPr>
          <w:rFonts w:ascii="Times New Roman" w:hAnsi="Times New Roman" w:cs="Times New Roman"/>
        </w:rPr>
      </w:pPr>
    </w:p>
    <w:p w:rsidR="00616A56" w:rsidRPr="00616A56" w:rsidRDefault="00616A56" w:rsidP="00616A56">
      <w:pPr>
        <w:rPr>
          <w:rFonts w:ascii="Times New Roman" w:hAnsi="Times New Roman" w:cs="Times New Roman"/>
        </w:rPr>
      </w:pPr>
    </w:p>
    <w:p w:rsidR="00616A56" w:rsidRPr="00616A56" w:rsidRDefault="00616A56" w:rsidP="00616A56">
      <w:pPr>
        <w:rPr>
          <w:rFonts w:ascii="Times New Roman" w:hAnsi="Times New Roman" w:cs="Times New Roman"/>
        </w:rPr>
      </w:pPr>
    </w:p>
    <w:p w:rsidR="00616A56" w:rsidRPr="00616A56" w:rsidRDefault="00616A56" w:rsidP="00616A56">
      <w:pPr>
        <w:rPr>
          <w:rFonts w:ascii="Times New Roman" w:hAnsi="Times New Roman" w:cs="Times New Roman"/>
        </w:rPr>
      </w:pPr>
    </w:p>
    <w:p w:rsidR="00616A56" w:rsidRPr="00616A56" w:rsidRDefault="00616A56" w:rsidP="00616A56">
      <w:pPr>
        <w:rPr>
          <w:rFonts w:ascii="Times New Roman" w:hAnsi="Times New Roman" w:cs="Times New Roman"/>
        </w:rPr>
      </w:pPr>
    </w:p>
    <w:p w:rsidR="00616A56" w:rsidRPr="00616A56" w:rsidRDefault="00616A56" w:rsidP="00616A56">
      <w:pPr>
        <w:rPr>
          <w:rFonts w:ascii="Times New Roman" w:hAnsi="Times New Roman" w:cs="Times New Roman"/>
        </w:rPr>
      </w:pPr>
    </w:p>
    <w:p w:rsidR="00616A56" w:rsidRDefault="00616A56" w:rsidP="00616A56">
      <w:pPr>
        <w:rPr>
          <w:rFonts w:ascii="Times New Roman" w:hAnsi="Times New Roman" w:cs="Times New Roman"/>
        </w:rPr>
      </w:pPr>
    </w:p>
    <w:p w:rsidR="00ED6CC1" w:rsidRDefault="00616A56" w:rsidP="00616A56">
      <w:pPr>
        <w:tabs>
          <w:tab w:val="left" w:pos="1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16A56" w:rsidRDefault="00616A56" w:rsidP="00616A56">
      <w:pPr>
        <w:tabs>
          <w:tab w:val="left" w:pos="1145"/>
        </w:tabs>
        <w:rPr>
          <w:rFonts w:ascii="Times New Roman" w:hAnsi="Times New Roman" w:cs="Times New Roman"/>
        </w:rPr>
      </w:pPr>
    </w:p>
    <w:p w:rsidR="00616A56" w:rsidRDefault="00616A56" w:rsidP="00616A56">
      <w:pPr>
        <w:tabs>
          <w:tab w:val="left" w:pos="1145"/>
        </w:tabs>
        <w:rPr>
          <w:rFonts w:ascii="Times New Roman" w:hAnsi="Times New Roman" w:cs="Times New Roman"/>
        </w:rPr>
      </w:pPr>
    </w:p>
    <w:p w:rsidR="00616A56" w:rsidRDefault="00616A56" w:rsidP="00616A56">
      <w:pPr>
        <w:tabs>
          <w:tab w:val="left" w:pos="1145"/>
        </w:tabs>
        <w:rPr>
          <w:rFonts w:ascii="Times New Roman" w:hAnsi="Times New Roman" w:cs="Times New Roman"/>
        </w:rPr>
      </w:pPr>
    </w:p>
    <w:p w:rsidR="00F922C5" w:rsidRDefault="00002277" w:rsidP="00616A56">
      <w:pPr>
        <w:tabs>
          <w:tab w:val="left" w:pos="1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type id="_x0000_t131" coordsize="21600,21600" o:spt="131" path="ar,,21600,21600,18685,18165,10677,21597l20990,21597r,-3432xe">
            <v:stroke joinstyle="miter"/>
            <v:path o:connecttype="rect" textboxrect="3163,3163,18437,18437"/>
          </v:shapetype>
          <v:shape id="_x0000_s1046" type="#_x0000_t131" style="position:absolute;margin-left:-8.95pt;margin-top:13.95pt;width:192.95pt;height:91.8pt;rotation:1234645fd;z-index:251678720" fillcolor="white [3201]" strokecolor="#4f81bd [3204]" strokeweight="1pt">
            <v:stroke dashstyle="dash"/>
            <v:shadow color="#868686"/>
            <v:textbox>
              <w:txbxContent>
                <w:p w:rsidR="00616A56" w:rsidRPr="00616A56" w:rsidRDefault="00616A56" w:rsidP="00616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20"/>
                      <w:szCs w:val="20"/>
                    </w:rPr>
                  </w:pPr>
                  <w:r w:rsidRPr="00616A56"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20"/>
                      <w:szCs w:val="20"/>
                    </w:rPr>
                    <w:t>Насыщенность</w:t>
                  </w:r>
                  <w:r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0"/>
                    </w:rPr>
                    <w:t xml:space="preserve">: игровое, </w:t>
                  </w:r>
                  <w:r w:rsidRPr="00616A56"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20"/>
                      <w:szCs w:val="20"/>
                    </w:rPr>
                    <w:t>спортивное оборудование; технические средства и пр.</w:t>
                  </w:r>
                </w:p>
                <w:p w:rsidR="00616A56" w:rsidRDefault="00616A56"/>
              </w:txbxContent>
            </v:textbox>
          </v:shape>
        </w:pict>
      </w:r>
    </w:p>
    <w:p w:rsidR="00F922C5" w:rsidRDefault="00002277" w:rsidP="00616A56">
      <w:pPr>
        <w:tabs>
          <w:tab w:val="left" w:pos="11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9" type="#_x0000_t131" style="position:absolute;margin-left:556.2pt;margin-top:.85pt;width:191.5pt;height:99.7pt;rotation:10098913fd;z-index:251681792" fillcolor="white [3201]" strokecolor="#4f81bd [3204]" strokeweight="1pt">
            <v:stroke dashstyle="dash"/>
            <v:shadow color="#868686"/>
            <v:textbox>
              <w:txbxContent>
                <w:p w:rsidR="00616A56" w:rsidRDefault="00616A56" w:rsidP="00616A5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</w:p>
                <w:p w:rsidR="00616A56" w:rsidRPr="00616A56" w:rsidRDefault="00616A56" w:rsidP="00616A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20"/>
                      <w:szCs w:val="20"/>
                    </w:rPr>
                  </w:pPr>
                  <w:r w:rsidRPr="00616A56"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20"/>
                      <w:szCs w:val="20"/>
                    </w:rPr>
                    <w:t>Вариативность: наличие центров для организации деятельности по интересам</w:t>
                  </w:r>
                </w:p>
                <w:p w:rsidR="00616A56" w:rsidRDefault="00616A56"/>
              </w:txbxContent>
            </v:textbox>
          </v:shape>
        </w:pict>
      </w:r>
    </w:p>
    <w:p w:rsidR="00F922C5" w:rsidRDefault="00F922C5" w:rsidP="00F922C5">
      <w:pPr>
        <w:tabs>
          <w:tab w:val="left" w:pos="1145"/>
        </w:tabs>
        <w:rPr>
          <w:rFonts w:ascii="Times New Roman" w:hAnsi="Times New Roman" w:cs="Times New Roman"/>
        </w:rPr>
      </w:pPr>
    </w:p>
    <w:p w:rsidR="00F922C5" w:rsidRPr="00F922C5" w:rsidRDefault="00002277" w:rsidP="00F92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45" type="#_x0000_t188" style="position:absolute;margin-left:208.2pt;margin-top:.85pt;width:298pt;height:104.75pt;z-index:251677696" fillcolor="white [3201]" strokecolor="#4f81bd [3204]" strokeweight="5pt">
            <v:stroke linestyle="thickThin"/>
            <v:shadow color="#868686"/>
            <v:textbox>
              <w:txbxContent>
                <w:p w:rsidR="00616A56" w:rsidRPr="00616A56" w:rsidRDefault="00616A56" w:rsidP="00616A56">
                  <w:pPr>
                    <w:tabs>
                      <w:tab w:val="left" w:pos="336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36"/>
                      <w:szCs w:val="36"/>
                    </w:rPr>
                  </w:pPr>
                  <w:r w:rsidRPr="00616A56"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36"/>
                      <w:szCs w:val="36"/>
                    </w:rPr>
                    <w:t>Развивающая предметно-пространственная среда</w:t>
                  </w:r>
                </w:p>
                <w:p w:rsidR="00616A56" w:rsidRDefault="00616A56"/>
              </w:txbxContent>
            </v:textbox>
          </v:shape>
        </w:pict>
      </w:r>
    </w:p>
    <w:p w:rsidR="00F922C5" w:rsidRPr="00F922C5" w:rsidRDefault="00F922C5" w:rsidP="00F922C5">
      <w:pPr>
        <w:rPr>
          <w:rFonts w:ascii="Times New Roman" w:hAnsi="Times New Roman" w:cs="Times New Roman"/>
        </w:rPr>
      </w:pPr>
    </w:p>
    <w:p w:rsidR="00F922C5" w:rsidRPr="00F922C5" w:rsidRDefault="00F922C5" w:rsidP="00F922C5">
      <w:pPr>
        <w:rPr>
          <w:rFonts w:ascii="Times New Roman" w:hAnsi="Times New Roman" w:cs="Times New Roman"/>
        </w:rPr>
      </w:pPr>
    </w:p>
    <w:p w:rsidR="00F922C5" w:rsidRPr="00F922C5" w:rsidRDefault="00F922C5" w:rsidP="00F922C5">
      <w:pPr>
        <w:rPr>
          <w:rFonts w:ascii="Times New Roman" w:hAnsi="Times New Roman" w:cs="Times New Roman"/>
        </w:rPr>
      </w:pPr>
    </w:p>
    <w:p w:rsidR="00F922C5" w:rsidRPr="00F922C5" w:rsidRDefault="00002277" w:rsidP="00F92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7" type="#_x0000_t131" style="position:absolute;margin-left:9.05pt;margin-top:7.45pt;width:188.1pt;height:102.9pt;rotation:-2154269fd;z-index:251679744" fillcolor="white [3201]" strokecolor="#4f81bd [3204]" strokeweight="1pt">
            <v:stroke dashstyle="dash"/>
            <v:shadow color="#868686"/>
            <v:textbox>
              <w:txbxContent>
                <w:p w:rsidR="00F922C5" w:rsidRDefault="00F922C5" w:rsidP="00616A5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</w:p>
                <w:p w:rsidR="00616A56" w:rsidRPr="00616A56" w:rsidRDefault="00616A56" w:rsidP="00616A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20"/>
                      <w:szCs w:val="20"/>
                    </w:rPr>
                  </w:pPr>
                  <w:r w:rsidRPr="00616A56"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20"/>
                      <w:szCs w:val="20"/>
                    </w:rPr>
                    <w:t>Доступность ко всем игрушкам, играм и пр. во всех помещениях</w:t>
                  </w:r>
                </w:p>
                <w:p w:rsidR="00616A56" w:rsidRDefault="00616A56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1" type="#_x0000_t131" style="position:absolute;margin-left:528.5pt;margin-top:22.65pt;width:167.55pt;height:113.9pt;rotation:36845230fd;z-index:251683840" fillcolor="white [3201]" strokecolor="#4f81bd [3204]" strokeweight="1pt">
            <v:stroke dashstyle="dash"/>
            <v:shadow color="#868686"/>
            <v:textbox>
              <w:txbxContent>
                <w:p w:rsidR="00616A56" w:rsidRPr="00616A56" w:rsidRDefault="00616A56" w:rsidP="00616A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20"/>
                      <w:szCs w:val="20"/>
                    </w:rPr>
                  </w:pPr>
                  <w:proofErr w:type="spellStart"/>
                  <w:r w:rsidRPr="00616A56"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20"/>
                      <w:szCs w:val="20"/>
                    </w:rPr>
                    <w:t>Полифункциональ-ность</w:t>
                  </w:r>
                  <w:proofErr w:type="spellEnd"/>
                  <w:r w:rsidRPr="00616A56"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20"/>
                      <w:szCs w:val="20"/>
                    </w:rPr>
                    <w:t>: детская мебель, мягкие модули, ширмы и пр.</w:t>
                  </w:r>
                </w:p>
                <w:p w:rsidR="00616A56" w:rsidRDefault="00616A56"/>
              </w:txbxContent>
            </v:textbox>
          </v:shape>
        </w:pict>
      </w:r>
    </w:p>
    <w:p w:rsidR="00F922C5" w:rsidRPr="00F922C5" w:rsidRDefault="00F922C5" w:rsidP="00F922C5">
      <w:pPr>
        <w:rPr>
          <w:rFonts w:ascii="Times New Roman" w:hAnsi="Times New Roman" w:cs="Times New Roman"/>
        </w:rPr>
      </w:pPr>
    </w:p>
    <w:p w:rsidR="00F922C5" w:rsidRPr="00F922C5" w:rsidRDefault="00F922C5" w:rsidP="00F922C5">
      <w:pPr>
        <w:rPr>
          <w:rFonts w:ascii="Times New Roman" w:hAnsi="Times New Roman" w:cs="Times New Roman"/>
        </w:rPr>
      </w:pPr>
    </w:p>
    <w:p w:rsidR="00F922C5" w:rsidRPr="00F922C5" w:rsidRDefault="00002277" w:rsidP="00F92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131" style="position:absolute;margin-left:225.95pt;margin-top:-40.85pt;width:74.25pt;height:156.85pt;rotation:39975554fd;z-index:251680768" fillcolor="white [3201]" strokecolor="#4f81bd [3204]" strokeweight="1pt">
            <v:stroke dashstyle="dash"/>
            <v:shadow color="#868686"/>
            <v:textbox>
              <w:txbxContent>
                <w:p w:rsidR="00F922C5" w:rsidRDefault="00F922C5" w:rsidP="00616A5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</w:p>
                <w:p w:rsidR="00616A56" w:rsidRPr="00616A56" w:rsidRDefault="00616A56" w:rsidP="00616A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20"/>
                      <w:szCs w:val="20"/>
                    </w:rPr>
                  </w:pPr>
                  <w:proofErr w:type="spellStart"/>
                  <w:r w:rsidRPr="00616A56"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20"/>
                      <w:szCs w:val="20"/>
                    </w:rPr>
                    <w:t>Трансформируемость</w:t>
                  </w:r>
                  <w:proofErr w:type="spellEnd"/>
                </w:p>
                <w:p w:rsidR="00616A56" w:rsidRDefault="00616A56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50" type="#_x0000_t131" style="position:absolute;margin-left:388.7pt;margin-top:-29.7pt;width:74.25pt;height:134.9pt;rotation:39106772fd;z-index:251682816" fillcolor="white [3201]" strokecolor="#4f81bd [3204]" strokeweight="1pt">
            <v:stroke dashstyle="dash"/>
            <v:shadow color="#868686"/>
            <v:textbox>
              <w:txbxContent>
                <w:p w:rsidR="00F922C5" w:rsidRDefault="00F922C5" w:rsidP="00F922C5">
                  <w:pPr>
                    <w:spacing w:after="0"/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0"/>
                    </w:rPr>
                  </w:pPr>
                </w:p>
                <w:p w:rsidR="00F922C5" w:rsidRPr="00F922C5" w:rsidRDefault="00F922C5" w:rsidP="00F922C5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F497D" w:themeColor="text2"/>
                      <w:sz w:val="20"/>
                      <w:szCs w:val="20"/>
                    </w:rPr>
                    <w:t xml:space="preserve">       </w:t>
                  </w:r>
                  <w:r w:rsidRPr="00F922C5"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20"/>
                      <w:szCs w:val="20"/>
                    </w:rPr>
                    <w:t xml:space="preserve">Безопасность </w:t>
                  </w:r>
                </w:p>
                <w:p w:rsidR="00F922C5" w:rsidRDefault="00F922C5"/>
              </w:txbxContent>
            </v:textbox>
          </v:shape>
        </w:pict>
      </w:r>
    </w:p>
    <w:p w:rsidR="00F922C5" w:rsidRPr="00F922C5" w:rsidRDefault="00F922C5" w:rsidP="00F922C5">
      <w:pPr>
        <w:rPr>
          <w:rFonts w:ascii="Times New Roman" w:hAnsi="Times New Roman" w:cs="Times New Roman"/>
        </w:rPr>
      </w:pPr>
    </w:p>
    <w:p w:rsidR="00F922C5" w:rsidRPr="00F922C5" w:rsidRDefault="00F922C5" w:rsidP="00F922C5">
      <w:pPr>
        <w:rPr>
          <w:rFonts w:ascii="Times New Roman" w:hAnsi="Times New Roman" w:cs="Times New Roman"/>
        </w:rPr>
      </w:pPr>
    </w:p>
    <w:p w:rsidR="00F922C5" w:rsidRDefault="00F922C5" w:rsidP="00F922C5">
      <w:pPr>
        <w:rPr>
          <w:rFonts w:ascii="Times New Roman" w:hAnsi="Times New Roman" w:cs="Times New Roman"/>
        </w:rPr>
      </w:pPr>
    </w:p>
    <w:p w:rsidR="00F922C5" w:rsidRDefault="00F922C5" w:rsidP="00F922C5">
      <w:pPr>
        <w:shd w:val="clear" w:color="auto" w:fill="FFFFFF"/>
        <w:spacing w:line="301" w:lineRule="atLeast"/>
        <w:jc w:val="both"/>
        <w:rPr>
          <w:rFonts w:ascii="Monotype Corsiva" w:hAnsi="Monotype Corsiva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</w:rPr>
        <w:tab/>
      </w:r>
      <w:r>
        <w:rPr>
          <w:rFonts w:ascii="Monotype Corsiva" w:hAnsi="Monotype Corsiva"/>
          <w:color w:val="1F497D" w:themeColor="text2"/>
          <w:sz w:val="32"/>
          <w:szCs w:val="32"/>
        </w:rPr>
        <w:t xml:space="preserve"> </w:t>
      </w:r>
    </w:p>
    <w:p w:rsidR="00F922C5" w:rsidRDefault="00F922C5" w:rsidP="00F922C5">
      <w:pPr>
        <w:shd w:val="clear" w:color="auto" w:fill="FFFFFF"/>
        <w:spacing w:line="301" w:lineRule="atLeast"/>
        <w:jc w:val="both"/>
        <w:rPr>
          <w:rFonts w:ascii="Monotype Corsiva" w:hAnsi="Monotype Corsiva"/>
          <w:color w:val="1F497D" w:themeColor="text2"/>
          <w:sz w:val="32"/>
          <w:szCs w:val="32"/>
        </w:rPr>
      </w:pPr>
    </w:p>
    <w:p w:rsidR="00F922C5" w:rsidRDefault="00F922C5" w:rsidP="00F922C5">
      <w:pPr>
        <w:shd w:val="clear" w:color="auto" w:fill="FFFFFF"/>
        <w:spacing w:line="301" w:lineRule="atLeast"/>
        <w:jc w:val="both"/>
        <w:rPr>
          <w:rFonts w:ascii="Monotype Corsiva" w:hAnsi="Monotype Corsiva"/>
          <w:color w:val="1F497D" w:themeColor="text2"/>
          <w:sz w:val="32"/>
          <w:szCs w:val="32"/>
        </w:rPr>
      </w:pPr>
    </w:p>
    <w:p w:rsidR="00F922C5" w:rsidRDefault="00F922C5" w:rsidP="00F922C5">
      <w:pPr>
        <w:shd w:val="clear" w:color="auto" w:fill="FFFFFF"/>
        <w:spacing w:line="301" w:lineRule="atLeast"/>
        <w:jc w:val="both"/>
        <w:rPr>
          <w:rFonts w:ascii="Monotype Corsiva" w:hAnsi="Monotype Corsiva"/>
          <w:color w:val="1F497D" w:themeColor="text2"/>
          <w:sz w:val="32"/>
          <w:szCs w:val="32"/>
        </w:rPr>
      </w:pPr>
    </w:p>
    <w:p w:rsidR="00F922C5" w:rsidRDefault="003D0957" w:rsidP="003D0957">
      <w:pPr>
        <w:shd w:val="clear" w:color="auto" w:fill="FFFFFF"/>
        <w:spacing w:line="301" w:lineRule="atLeast"/>
        <w:jc w:val="center"/>
        <w:rPr>
          <w:rFonts w:ascii="Monotype Corsiva" w:hAnsi="Monotype Corsiva"/>
          <w:b/>
          <w:color w:val="1F497D" w:themeColor="text2"/>
          <w:sz w:val="28"/>
          <w:szCs w:val="28"/>
        </w:rPr>
      </w:pPr>
      <w:r w:rsidRPr="003D0957">
        <w:rPr>
          <w:rFonts w:ascii="Monotype Corsiva" w:eastAsia="Times New Roman" w:hAnsi="Monotype Corsiva" w:cs="Times New Roman"/>
          <w:b/>
          <w:color w:val="1F497D"/>
          <w:sz w:val="28"/>
          <w:szCs w:val="28"/>
        </w:rPr>
        <w:lastRenderedPageBreak/>
        <w:t>Для всестороннего развития и рациональной организации образовательного процесса в ДОУ оборудованы следующие помещения:</w:t>
      </w:r>
    </w:p>
    <w:p w:rsidR="003D0957" w:rsidRPr="003D0957" w:rsidRDefault="003D0957" w:rsidP="003D0957">
      <w:pPr>
        <w:shd w:val="clear" w:color="auto" w:fill="FFFFFF"/>
        <w:spacing w:line="301" w:lineRule="atLeast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D0957" w:rsidRPr="003D0957" w:rsidRDefault="003D0957" w:rsidP="003D0957">
      <w:pPr>
        <w:pStyle w:val="a3"/>
        <w:numPr>
          <w:ilvl w:val="0"/>
          <w:numId w:val="1"/>
        </w:numPr>
        <w:shd w:val="clear" w:color="auto" w:fill="FFFFFF"/>
        <w:spacing w:line="301" w:lineRule="atLeast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3D095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групповые помещения</w:t>
      </w:r>
    </w:p>
    <w:p w:rsidR="003D0957" w:rsidRPr="003D0957" w:rsidRDefault="003D0957" w:rsidP="003D0957">
      <w:pPr>
        <w:pStyle w:val="a3"/>
        <w:numPr>
          <w:ilvl w:val="0"/>
          <w:numId w:val="1"/>
        </w:numPr>
        <w:shd w:val="clear" w:color="auto" w:fill="FFFFFF"/>
        <w:spacing w:line="301" w:lineRule="atLeast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3D095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физкультурный зал, совмещённый с </w:t>
      </w:r>
      <w:proofErr w:type="gramStart"/>
      <w:r w:rsidRPr="003D095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музыкальным</w:t>
      </w:r>
      <w:proofErr w:type="gramEnd"/>
    </w:p>
    <w:p w:rsidR="003D0957" w:rsidRPr="003D0957" w:rsidRDefault="003D0957" w:rsidP="003D0957">
      <w:pPr>
        <w:pStyle w:val="a3"/>
        <w:numPr>
          <w:ilvl w:val="0"/>
          <w:numId w:val="1"/>
        </w:numPr>
        <w:shd w:val="clear" w:color="auto" w:fill="FFFFFF"/>
        <w:spacing w:line="301" w:lineRule="atLeast"/>
        <w:jc w:val="both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3D0957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медицинский кабинет</w:t>
      </w:r>
    </w:p>
    <w:p w:rsidR="003D0957" w:rsidRDefault="00572EC4" w:rsidP="003D0957">
      <w:pPr>
        <w:pStyle w:val="a3"/>
        <w:numPr>
          <w:ilvl w:val="0"/>
          <w:numId w:val="1"/>
        </w:numPr>
        <w:shd w:val="clear" w:color="auto" w:fill="FFFFFF"/>
        <w:spacing w:line="301" w:lineRule="atLeast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кабинет заведующей</w:t>
      </w:r>
    </w:p>
    <w:p w:rsidR="003D0957" w:rsidRDefault="003D0957" w:rsidP="003D0957">
      <w:pPr>
        <w:shd w:val="clear" w:color="auto" w:fill="FFFFFF"/>
        <w:spacing w:line="301" w:lineRule="atLeast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50"/>
      </w:tblGrid>
      <w:tr w:rsidR="003D0957" w:rsidRPr="003D0957" w:rsidTr="003D0957">
        <w:tc>
          <w:tcPr>
            <w:tcW w:w="14850" w:type="dxa"/>
          </w:tcPr>
          <w:p w:rsidR="003D0957" w:rsidRPr="003D0957" w:rsidRDefault="003D0957" w:rsidP="003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Физкультурный зал</w:t>
            </w:r>
          </w:p>
        </w:tc>
      </w:tr>
      <w:tr w:rsidR="003D0957" w:rsidRPr="003D0957" w:rsidTr="003D0957">
        <w:tc>
          <w:tcPr>
            <w:tcW w:w="14850" w:type="dxa"/>
          </w:tcPr>
          <w:p w:rsidR="003D0957" w:rsidRPr="003D0957" w:rsidRDefault="003D0957" w:rsidP="00572E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 xml:space="preserve">      Шведская стенка,  гимнастические скамейки, массажные дорожки, </w:t>
            </w:r>
            <w:r w:rsidR="00572EC4">
              <w:rPr>
                <w:rFonts w:ascii="Times New Roman" w:hAnsi="Times New Roman" w:cs="Times New Roman"/>
                <w:sz w:val="28"/>
                <w:szCs w:val="28"/>
              </w:rPr>
              <w:t xml:space="preserve">  мат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 xml:space="preserve">, обручи, скакалки. Имеются тренажёры </w:t>
            </w:r>
            <w:r w:rsidR="00572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 xml:space="preserve"> «батут», «велотренажёр», </w:t>
            </w:r>
            <w:r w:rsidR="00572E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 xml:space="preserve"> мягкие модули</w:t>
            </w:r>
            <w:r w:rsidR="00572E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D0957" w:rsidRPr="003D0957" w:rsidTr="003D0957">
        <w:tc>
          <w:tcPr>
            <w:tcW w:w="14850" w:type="dxa"/>
          </w:tcPr>
          <w:p w:rsidR="003D0957" w:rsidRPr="003D0957" w:rsidRDefault="00572EC4" w:rsidP="003D0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заведующей</w:t>
            </w:r>
          </w:p>
        </w:tc>
      </w:tr>
      <w:tr w:rsidR="003D0957" w:rsidRPr="003D0957" w:rsidTr="003D0957">
        <w:tc>
          <w:tcPr>
            <w:tcW w:w="14850" w:type="dxa"/>
          </w:tcPr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Демонстрационные материалы, дидактические игры и пособия.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Справочная, психолого-педагогическая литература, периодические издания, нормативно-правовые документы, литература по управлению.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Библиотека детской художественной литературы, познавательная литература, портреты детских писателей, научно-популярная психолого-педагогическая литература для родителей.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Мультимедийное</w:t>
            </w:r>
            <w:proofErr w:type="spellEnd"/>
            <w:r w:rsidRPr="003D0957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оборудование.</w:t>
            </w:r>
          </w:p>
        </w:tc>
      </w:tr>
      <w:tr w:rsidR="003D0957" w:rsidRPr="003D0957" w:rsidTr="003D0957">
        <w:tc>
          <w:tcPr>
            <w:tcW w:w="14850" w:type="dxa"/>
          </w:tcPr>
          <w:p w:rsidR="003D0957" w:rsidRPr="003D0957" w:rsidRDefault="003D0957" w:rsidP="003D0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Групповые помещения</w:t>
            </w:r>
          </w:p>
        </w:tc>
      </w:tr>
      <w:tr w:rsidR="003D0957" w:rsidRPr="003D0957" w:rsidTr="003D0957">
        <w:tc>
          <w:tcPr>
            <w:tcW w:w="14850" w:type="dxa"/>
          </w:tcPr>
          <w:p w:rsidR="003D0957" w:rsidRPr="003D0957" w:rsidRDefault="00572EC4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="003D0957" w:rsidRPr="003D0957">
              <w:rPr>
                <w:rFonts w:ascii="Times New Roman" w:hAnsi="Times New Roman" w:cs="Times New Roman"/>
                <w:sz w:val="28"/>
                <w:szCs w:val="28"/>
              </w:rPr>
              <w:t>тенды «Уголок природы и погоды», календарь, познавательная литература о природе, дидактические игры;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Различные комнатные растения; природный материал, макеты природных зон  с фигурками животных, оборудование для труда в природном уголке.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Полочка избыточной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(старшая группа)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 и приборы для детского экспериментирования (лупы, колбы, мензурки, весы, камешки, ёмкости с различными видами круп, семян, ёмкости разной вместимости, мерки, ложки и др.).</w:t>
            </w:r>
            <w:proofErr w:type="gramEnd"/>
            <w:r w:rsidRPr="003D0957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литература (Энциклопедии «Почемучки»); настольные игры по ОБЖ («лото», «Малыш и улица», «Как избежать неприятности» и т.д.).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Краеведение:</w:t>
            </w:r>
            <w:r w:rsidR="00572EC4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(старшая 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 xml:space="preserve">группы): материалы для ознакомления с историей, культурой, бытом родного края, России и 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народов мира, карты, глобусы, энциклопедии, познавательная литература; книги о жизни людей в древности, сказки и былины, тематический материал; коллекции камней; российская символика (герб, флаг).</w:t>
            </w:r>
            <w:proofErr w:type="gramEnd"/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Полочка красоты: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 иллюстративный и наглядный материал дл ознакомления с предметами прикладного искусства, живописи, скульптуры, графики.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Центр изобразительной деятельности: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- оборудование для самостоятельной изобразительной деятельности; карандаши, краски, трафареты, шаблоны, мелки, цветная бумага, альбомы для рисования и изготовления поделок, оборудование для аппликации, альбомы с образцами художественных росписей, поделок и др.;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«Узнай роспись», «Составь картинку», «Укрась матрёшку» и т.п.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Речевой центр</w:t>
            </w:r>
            <w:r w:rsidRPr="003D095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 xml:space="preserve"> дидактические игры и пособия на развитие связной речи и звуковой культуры речи; наглядный материал (скороговорки, </w:t>
            </w:r>
            <w:proofErr w:type="spellStart"/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, стихи и т. п.); словарь трудных слов, настенный алфавит или магнитная азбука, рабочие тетради (для групп старшего возраста); буквенные конструкторы, палочки для выкладывания букв.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Литературный центр: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 созданы условия для самостоятельного ознакомления детей с художественной литературой и периодической печатью. Художественная литература подобрана в соответствии с возрастом детей. Организуются тематические выставки книг, детей знакомят с портретами писателей и поэтов.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Центр математики</w:t>
            </w:r>
            <w:r w:rsidRPr="003D095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:</w:t>
            </w:r>
            <w:r w:rsidR="007877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 на формирование и развитие способностей видеть, открывать в окружающем мире свойства отношения, зависимости; наглядный и счётный материал, занимательные и познавательные книги - головоломки, задачники, игры: «</w:t>
            </w:r>
            <w:proofErr w:type="spellStart"/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», наборы геометрических фигур, модели часов для закрепления временных представлений, счётные палочки, цифры.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Центр сенсорного развития: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 (младший возраст) шнуровки, пирамидки, застёжки, вкладыши, мозаики различного вида и размера, логические кубики, дидактические игры на восприятие, классификацию, сенсорные эталоны (цвета, формы, величины); игры и игрушки на развитие мелкой моторики, тактильных ощущений, дидактические столы.</w:t>
            </w:r>
            <w:proofErr w:type="gramEnd"/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Центр конструирования: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 конструкторы деревянные настольные, другие конструкторы различных видов и размеров (пластмассовые, деревянные, металлические), мелкие игрушки, машинки и др. материал для обыгрывания построек, схемы для самостоятельного конструирования.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Центр здоровья и физического развития: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 энциклопедия «Расти здоровым», «Будь здоров, малыш» и др. Выставки «Виды спорта», «Азбука здоровья», дидактические игры-раскраски.</w:t>
            </w:r>
            <w:proofErr w:type="gramEnd"/>
            <w:r w:rsidRPr="003D0957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для организации самостоятельной двигательной активности детей, развития меткости, ловкости, координации движений и других физических качеств: 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мячи разные, обручи всех размеров, бадминтон, скакалки и др. Оснащение традиционным и нетрадиционным физкультурным оборудованием; оборудованием для оздоровительных и закаливающих мероприятий (ребристые доски, и т.п.). Имеется спортивный инвентарь для физической активности детей на участке.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В  младшей группе: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 горка, мячи, инвентарь для физкультурных занятий и гимнастики.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Центр самовыражения: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 различные виды театров (</w:t>
            </w:r>
            <w:r w:rsidR="0078774E">
              <w:rPr>
                <w:rFonts w:ascii="Times New Roman" w:hAnsi="Times New Roman" w:cs="Times New Roman"/>
                <w:sz w:val="28"/>
                <w:szCs w:val="28"/>
              </w:rPr>
              <w:t>кукольный, пальчиковый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, теневой и др.); оборудование для разыгрывания сценок и спектаклей, организации игр-драматизаций (ширмы, маски, костюмы и т. п.); музыкальные инструменты (колокольчики, бубны, металлофоны, дудки, погремушки, маракасы и др.), в. т. ч. изготовленные детьми и родителями самостоятельно, дидактические игры на развитие эмоций.</w:t>
            </w:r>
            <w:proofErr w:type="gramEnd"/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Игровые уголки: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 для организации сюжетно-ролевых игр в соответствии с возрастом и интересом детей.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младшем возрасте: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 атрибуты для игры в дом, детский сад, больницу, пассажирский транспорт (автобус, машину);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средней группе: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 атрибуты для игры в парикмахерскую, магазин, больницу, дом, транспорт (пароход, самолёт);</w:t>
            </w:r>
            <w:proofErr w:type="gramEnd"/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старшей группе</w:t>
            </w: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: атрибуты дл игры в дом, поликлинику, детский сад, аптеку, супермаркет, кафе, автосалон, ферму.</w:t>
            </w:r>
            <w:proofErr w:type="gramEnd"/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детей подготовительной подгруппы</w:t>
            </w:r>
            <w:proofErr w:type="gramStart"/>
            <w:r w:rsidRPr="003D09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:</w:t>
            </w:r>
            <w:proofErr w:type="gramEnd"/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 атрибуты для игры в детский сад, школу, музыкальную школу, аптеку.</w:t>
            </w:r>
          </w:p>
          <w:p w:rsidR="003D0957" w:rsidRPr="003D0957" w:rsidRDefault="003D0957" w:rsidP="003D0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957">
              <w:rPr>
                <w:rFonts w:ascii="Times New Roman" w:hAnsi="Times New Roman" w:cs="Times New Roman"/>
                <w:sz w:val="28"/>
                <w:szCs w:val="28"/>
              </w:rPr>
              <w:t>Оборудован уголок ОБЖ, где дети закрепляют знания о правилах дорожного движения и обыгрывают различные ситуации.</w:t>
            </w:r>
          </w:p>
        </w:tc>
      </w:tr>
    </w:tbl>
    <w:p w:rsidR="003D0957" w:rsidRPr="003D0957" w:rsidRDefault="003D0957" w:rsidP="003D0957">
      <w:pPr>
        <w:shd w:val="clear" w:color="auto" w:fill="FFFFFF"/>
        <w:spacing w:line="30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0957" w:rsidRPr="003D0957" w:rsidRDefault="003D0957" w:rsidP="003D0957">
      <w:pPr>
        <w:shd w:val="clear" w:color="auto" w:fill="FFFFFF"/>
        <w:spacing w:line="301" w:lineRule="atLeast"/>
        <w:jc w:val="center"/>
        <w:rPr>
          <w:rFonts w:ascii="Monotype Corsiva" w:eastAsia="Times New Roman" w:hAnsi="Monotype Corsiva" w:cs="Times New Roman"/>
          <w:b/>
          <w:color w:val="1F497D"/>
          <w:sz w:val="28"/>
          <w:szCs w:val="28"/>
        </w:rPr>
      </w:pPr>
    </w:p>
    <w:p w:rsidR="00616A56" w:rsidRPr="003D0957" w:rsidRDefault="00616A56" w:rsidP="00F922C5">
      <w:pPr>
        <w:tabs>
          <w:tab w:val="left" w:pos="1555"/>
        </w:tabs>
        <w:rPr>
          <w:rFonts w:ascii="Times New Roman" w:hAnsi="Times New Roman" w:cs="Times New Roman"/>
          <w:sz w:val="28"/>
          <w:szCs w:val="28"/>
        </w:rPr>
      </w:pPr>
    </w:p>
    <w:sectPr w:rsidR="00616A56" w:rsidRPr="003D0957" w:rsidSect="00F665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33E62"/>
    <w:multiLevelType w:val="hybridMultilevel"/>
    <w:tmpl w:val="AD82058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53C"/>
    <w:rsid w:val="00002277"/>
    <w:rsid w:val="003136D8"/>
    <w:rsid w:val="003D0957"/>
    <w:rsid w:val="00572EC4"/>
    <w:rsid w:val="00616A56"/>
    <w:rsid w:val="00642BDE"/>
    <w:rsid w:val="0078774E"/>
    <w:rsid w:val="007A20F0"/>
    <w:rsid w:val="008119FA"/>
    <w:rsid w:val="00D365F9"/>
    <w:rsid w:val="00ED6CC1"/>
    <w:rsid w:val="00F6653C"/>
    <w:rsid w:val="00F9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43"/>
        <o:r id="V:Rule11" type="connector" idref="#_x0000_s1037"/>
        <o:r id="V:Rule12" type="connector" idref="#_x0000_s1036"/>
        <o:r id="V:Rule13" type="connector" idref="#_x0000_s1040"/>
        <o:r id="V:Rule14" type="connector" idref="#_x0000_s1041"/>
        <o:r id="V:Rule15" type="connector" idref="#_x0000_s1042"/>
        <o:r id="V:Rule16" type="connector" idref="#_x0000_s1044"/>
        <o:r id="V:Rule17" type="connector" idref="#_x0000_s1038"/>
        <o:r id="V:Rule18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7</cp:revision>
  <dcterms:created xsi:type="dcterms:W3CDTF">2016-08-25T19:39:00Z</dcterms:created>
  <dcterms:modified xsi:type="dcterms:W3CDTF">2017-02-08T18:19:00Z</dcterms:modified>
</cp:coreProperties>
</file>